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widowControl w:val="false"/>
        <w:spacing w:lineRule="auto" w:line="240" w:before="0" w:after="0"/>
        <w:jc w:val="center"/>
        <w:rPr>
          <w:rFonts w:ascii="Calibri" w:hAnsi="Calibri" w:eastAsia="Calibri" w:cs="Calibri"/>
        </w:rPr>
      </w:pPr>
      <w:r>
        <w:rPr>
          <w:sz w:val="20"/>
          <w:szCs w:val="20"/>
        </w:rPr>
        <w:t>CONTRACT DE SPONSORIZARE</w:t>
      </w:r>
    </w:p>
    <w:p>
      <w:pPr>
        <w:pStyle w:val="LOnormal"/>
        <w:widowControl w:val="false"/>
        <w:spacing w:lineRule="auto" w:line="240" w:before="0" w:after="0"/>
        <w:jc w:val="center"/>
        <w:rPr>
          <w:rFonts w:ascii="Calibri" w:hAnsi="Calibri" w:eastAsia="Calibri" w:cs="Calibri"/>
        </w:rPr>
      </w:pPr>
      <w:r>
        <w:rPr>
          <w:sz w:val="20"/>
          <w:szCs w:val="20"/>
        </w:rPr>
        <w:t>NR. ÎNREG. ……………………………………………</w:t>
      </w:r>
    </w:p>
    <w:p>
      <w:pPr>
        <w:pStyle w:val="LOnormal"/>
        <w:widowControl w:val="false"/>
        <w:spacing w:lineRule="auto" w:line="240" w:before="0" w:after="0"/>
        <w:jc w:val="both"/>
        <w:rPr>
          <w:rFonts w:ascii="Calibri" w:hAnsi="Calibri" w:eastAsia="Calibri" w:cs="Calibri"/>
        </w:rPr>
      </w:pPr>
      <w:r>
        <w:rPr>
          <w:sz w:val="20"/>
          <w:szCs w:val="20"/>
        </w:rPr>
        <w:t>1. Părțile</w:t>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highlight w:val="none"/>
          <w:shd w:fill="FFFF00" w:val="clear"/>
        </w:rPr>
      </w:pPr>
      <w:bookmarkStart w:id="0" w:name="_heading=h.gjdgxs"/>
      <w:bookmarkEnd w:id="0"/>
      <w:r>
        <w:rPr>
          <w:b/>
          <w:sz w:val="20"/>
          <w:szCs w:val="20"/>
          <w:shd w:fill="FFFF00" w:val="clear"/>
        </w:rPr>
        <w:t>……………………………………………</w:t>
      </w:r>
      <w:r>
        <w:rPr>
          <w:b/>
          <w:sz w:val="20"/>
          <w:szCs w:val="20"/>
          <w:shd w:fill="FFFF00" w:val="clear"/>
        </w:rPr>
        <w:t>.</w:t>
      </w:r>
      <w:r>
        <w:rPr>
          <w:sz w:val="20"/>
          <w:szCs w:val="20"/>
          <w:shd w:fill="FFFF00" w:val="clear"/>
        </w:rPr>
        <w:t xml:space="preserve"> în calitate de </w:t>
      </w:r>
      <w:r>
        <w:rPr>
          <w:b/>
          <w:sz w:val="20"/>
          <w:szCs w:val="20"/>
          <w:shd w:fill="FFFF00" w:val="clear"/>
        </w:rPr>
        <w:t>sponsor</w:t>
      </w:r>
      <w:r>
        <w:rPr>
          <w:sz w:val="20"/>
          <w:szCs w:val="20"/>
          <w:shd w:fill="FFFF00" w:val="clear"/>
        </w:rPr>
        <w:t>, numit în cele ce urmează “Sponsor”, având sediul social  în ………………………………………………………………………………….., înregistrată la Registrul Comerţului sub nr. ………………………………………, codul fiscal nr. ………………………………., reprezentată prin …………………………………………………. în calitate de ………………………………………………….</w:t>
      </w:r>
    </w:p>
    <w:p>
      <w:pPr>
        <w:pStyle w:val="LOnormal"/>
        <w:widowControl w:val="false"/>
        <w:spacing w:lineRule="auto" w:line="240" w:before="0" w:after="0"/>
        <w:jc w:val="both"/>
        <w:rPr>
          <w:rFonts w:ascii="Calibri" w:hAnsi="Calibri" w:eastAsia="Calibri" w:cs="Calibri"/>
        </w:rPr>
      </w:pPr>
      <w:r>
        <w:rPr>
          <w:sz w:val="20"/>
          <w:szCs w:val="20"/>
        </w:rPr>
        <w:t>şi</w:t>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pPr>
      <w:r>
        <w:rPr>
          <w:b/>
          <w:sz w:val="20"/>
          <w:szCs w:val="20"/>
        </w:rPr>
        <w:t>ASOCIAȚIA TRANSTELEX MEDIA</w:t>
      </w:r>
      <w:r>
        <w:rPr>
          <w:sz w:val="20"/>
          <w:szCs w:val="20"/>
        </w:rPr>
        <w:t xml:space="preserve"> în calitate de </w:t>
      </w:r>
      <w:r>
        <w:rPr>
          <w:b/>
          <w:sz w:val="20"/>
          <w:szCs w:val="20"/>
        </w:rPr>
        <w:t>beneficiar al sponsorizării</w:t>
      </w:r>
      <w:r>
        <w:rPr>
          <w:sz w:val="20"/>
          <w:szCs w:val="20"/>
        </w:rPr>
        <w:t xml:space="preserve">, numită în cele ce urmează “Beneficiar”, cu sediul în Cluj-Napoca, bld. 21 Decembrie 1989, nr. 5, et IV, jud. Cluj, cod fiscal 13901689, înregistrată în Registrul Asociaţiilor şi Fundaţiilor a Judecătoriei Cluj-Napoca sub nr. 21/30.03.2001, reprezentată prin Gyöngyi Annamária, în calitate de Președinte </w:t>
      </w:r>
    </w:p>
    <w:p>
      <w:pPr>
        <w:pStyle w:val="LOnormal"/>
        <w:widowControl w:val="false"/>
        <w:spacing w:lineRule="auto" w:line="240" w:before="0" w:after="0"/>
        <w:jc w:val="both"/>
        <w:rPr/>
      </w:pPr>
      <w:r>
        <w:rPr/>
      </w:r>
    </w:p>
    <w:p>
      <w:pPr>
        <w:pStyle w:val="LOnormal"/>
        <w:widowControl w:val="false"/>
        <w:spacing w:lineRule="auto" w:line="240"/>
        <w:jc w:val="both"/>
        <w:rPr>
          <w:rFonts w:ascii="Calibri" w:hAnsi="Calibri" w:eastAsia="Calibri" w:cs="Calibri"/>
        </w:rPr>
      </w:pPr>
      <w:r>
        <w:rPr>
          <w:i/>
          <w:color w:val="000000"/>
          <w:sz w:val="20"/>
          <w:szCs w:val="20"/>
        </w:rPr>
        <w:t xml:space="preserve">au convenit sa </w:t>
      </w:r>
      <w:r>
        <w:rPr>
          <w:i/>
          <w:sz w:val="20"/>
          <w:szCs w:val="20"/>
        </w:rPr>
        <w:t>încheie</w:t>
      </w:r>
      <w:r>
        <w:rPr>
          <w:i/>
          <w:color w:val="000000"/>
          <w:sz w:val="20"/>
          <w:szCs w:val="20"/>
        </w:rPr>
        <w:t xml:space="preserve"> prezentul contract de sponsorizare </w:t>
      </w:r>
      <w:r>
        <w:rPr>
          <w:i/>
          <w:sz w:val="20"/>
          <w:szCs w:val="20"/>
        </w:rPr>
        <w:t>în</w:t>
      </w:r>
      <w:r>
        <w:rPr>
          <w:i/>
          <w:color w:val="000000"/>
          <w:sz w:val="20"/>
          <w:szCs w:val="20"/>
        </w:rPr>
        <w:t xml:space="preserve"> conformitate cu prevederile legisla</w:t>
      </w:r>
      <w:r>
        <w:rPr>
          <w:i/>
          <w:sz w:val="20"/>
          <w:szCs w:val="20"/>
        </w:rPr>
        <w:t>ț</w:t>
      </w:r>
      <w:r>
        <w:rPr>
          <w:i/>
          <w:color w:val="000000"/>
          <w:sz w:val="20"/>
          <w:szCs w:val="20"/>
        </w:rPr>
        <w:t xml:space="preserve">iei </w:t>
      </w:r>
      <w:r>
        <w:rPr>
          <w:i/>
          <w:sz w:val="20"/>
          <w:szCs w:val="20"/>
        </w:rPr>
        <w:t>românești</w:t>
      </w:r>
      <w:r>
        <w:rPr>
          <w:i/>
          <w:color w:val="000000"/>
          <w:sz w:val="20"/>
          <w:szCs w:val="20"/>
        </w:rPr>
        <w:t xml:space="preserve"> privind sponsorizarea, stipulate </w:t>
      </w:r>
      <w:r>
        <w:rPr>
          <w:i/>
          <w:sz w:val="20"/>
          <w:szCs w:val="20"/>
        </w:rPr>
        <w:t>în</w:t>
      </w:r>
      <w:r>
        <w:rPr>
          <w:i/>
          <w:color w:val="000000"/>
          <w:sz w:val="20"/>
          <w:szCs w:val="20"/>
        </w:rPr>
        <w:t xml:space="preserve"> Legea nr. 32/1994, precum şi cu prevederile Legii nr. 227/2015 privind Codul fiscal, cu </w:t>
      </w:r>
      <w:r>
        <w:rPr>
          <w:i/>
          <w:sz w:val="20"/>
          <w:szCs w:val="20"/>
        </w:rPr>
        <w:t>modificările</w:t>
      </w:r>
      <w:r>
        <w:rPr>
          <w:i/>
          <w:color w:val="000000"/>
          <w:sz w:val="20"/>
          <w:szCs w:val="20"/>
        </w:rPr>
        <w:t xml:space="preserve"> și completările ulterioare, cu respectarea </w:t>
      </w:r>
      <w:r>
        <w:rPr>
          <w:i/>
          <w:sz w:val="20"/>
          <w:szCs w:val="20"/>
        </w:rPr>
        <w:t>următoarelor</w:t>
      </w:r>
      <w:r>
        <w:rPr>
          <w:i/>
          <w:color w:val="000000"/>
          <w:sz w:val="20"/>
          <w:szCs w:val="20"/>
        </w:rPr>
        <w:t xml:space="preserve"> clauze</w:t>
      </w:r>
      <w:r>
        <w:rPr>
          <w:i w:val="false"/>
          <w:color w:val="000000"/>
          <w:sz w:val="20"/>
          <w:szCs w:val="20"/>
        </w:rPr>
        <w:t>:</w:t>
      </w:r>
    </w:p>
    <w:p>
      <w:pPr>
        <w:pStyle w:val="LOnormal"/>
        <w:widowControl w:val="false"/>
        <w:spacing w:lineRule="auto" w:line="240" w:before="0" w:after="0"/>
        <w:jc w:val="both"/>
        <w:rPr>
          <w:rFonts w:ascii="Calibri" w:hAnsi="Calibri" w:eastAsia="Calibri" w:cs="Calibri"/>
        </w:rPr>
      </w:pPr>
      <w:r>
        <w:rPr>
          <w:sz w:val="20"/>
          <w:szCs w:val="20"/>
        </w:rPr>
        <w:t>2. Obiectul contractului</w:t>
      </w:r>
    </w:p>
    <w:p>
      <w:pPr>
        <w:pStyle w:val="LOnormal"/>
        <w:widowControl w:val="false"/>
        <w:spacing w:lineRule="auto" w:line="240" w:before="0" w:after="0"/>
        <w:jc w:val="both"/>
        <w:rPr>
          <w:b/>
          <w:b/>
        </w:rPr>
      </w:pPr>
      <w:r>
        <w:rPr>
          <w:color w:val="000000"/>
          <w:sz w:val="20"/>
          <w:szCs w:val="20"/>
        </w:rPr>
        <w:t xml:space="preserve">Obiectul Contractului constă în sponsorizarea Beneficiarului de către Sponsor </w:t>
      </w:r>
      <w:r>
        <w:rPr>
          <w:color w:val="000000"/>
          <w:sz w:val="20"/>
          <w:szCs w:val="20"/>
          <w:shd w:fill="FFFF00" w:val="clear"/>
        </w:rPr>
        <w:t>cu o sumă de ................. lei</w:t>
      </w:r>
      <w:r>
        <w:rPr>
          <w:color w:val="000000"/>
          <w:sz w:val="20"/>
          <w:szCs w:val="20"/>
        </w:rPr>
        <w:t xml:space="preserve"> pentru susţinerea activităţilor fără scop lucrativ desfăşurate de către Beneficiar</w:t>
      </w:r>
      <w:r>
        <w:rPr>
          <w:b/>
          <w:color w:val="000000"/>
          <w:sz w:val="20"/>
          <w:szCs w:val="20"/>
        </w:rPr>
        <w:t xml:space="preserve"> </w:t>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rFonts w:ascii="Calibri" w:hAnsi="Calibri" w:eastAsia="Calibri" w:cs="Calibri"/>
        </w:rPr>
      </w:pPr>
      <w:r>
        <w:rPr>
          <w:sz w:val="20"/>
          <w:szCs w:val="20"/>
        </w:rPr>
        <w:t>3. Modalitatea și condițiile de plată</w:t>
      </w:r>
    </w:p>
    <w:p>
      <w:pPr>
        <w:pStyle w:val="LOnormal"/>
        <w:widowControl w:val="false"/>
        <w:spacing w:lineRule="auto" w:line="240" w:before="0" w:after="0"/>
        <w:jc w:val="both"/>
        <w:rPr/>
      </w:pPr>
      <w:r>
        <w:rPr>
          <w:sz w:val="20"/>
          <w:szCs w:val="20"/>
        </w:rPr>
        <w:t xml:space="preserve">Plata sponsorizării se va face </w:t>
      </w:r>
      <w:r>
        <w:rPr>
          <w:b/>
          <w:sz w:val="20"/>
          <w:szCs w:val="20"/>
        </w:rPr>
        <w:t>prin virament bancar</w:t>
      </w:r>
      <w:r>
        <w:rPr>
          <w:sz w:val="20"/>
          <w:szCs w:val="20"/>
        </w:rPr>
        <w:t xml:space="preserve">, în contul bancar al beneficiarului: </w:t>
      </w:r>
      <w:r>
        <w:rPr>
          <w:b/>
          <w:sz w:val="20"/>
          <w:szCs w:val="20"/>
        </w:rPr>
        <w:t xml:space="preserve">RO21OTPV200001109150RO04 </w:t>
      </w:r>
      <w:r>
        <w:rPr>
          <w:sz w:val="20"/>
          <w:szCs w:val="20"/>
        </w:rPr>
        <w:t>deschis la OTP Bank Romania, sau în numerar.</w:t>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rFonts w:ascii="Calibri" w:hAnsi="Calibri" w:eastAsia="Calibri" w:cs="Calibri"/>
        </w:rPr>
      </w:pPr>
      <w:r>
        <w:rPr>
          <w:sz w:val="20"/>
          <w:szCs w:val="20"/>
        </w:rPr>
        <w:t>4. Durata sponsorizării</w:t>
      </w:r>
    </w:p>
    <w:p>
      <w:pPr>
        <w:pStyle w:val="LOnormal"/>
        <w:widowControl w:val="false"/>
        <w:spacing w:lineRule="auto" w:line="240" w:before="0" w:after="0"/>
        <w:jc w:val="both"/>
        <w:rPr>
          <w:rFonts w:ascii="Calibri" w:hAnsi="Calibri" w:eastAsia="Calibri" w:cs="Calibri"/>
        </w:rPr>
      </w:pPr>
      <w:r>
        <w:rPr>
          <w:sz w:val="20"/>
          <w:szCs w:val="20"/>
        </w:rPr>
        <w:t>Prezentul contract intră în vigoare la data semnării lui și este valabil până la îndeplinirea obligațiilor de către ambele părți.</w:t>
      </w:r>
    </w:p>
    <w:p>
      <w:pPr>
        <w:pStyle w:val="LOnormal"/>
        <w:widowControl w:val="false"/>
        <w:spacing w:lineRule="auto" w:line="240" w:before="0" w:after="0"/>
        <w:jc w:val="both"/>
        <w:rPr>
          <w:sz w:val="20"/>
          <w:szCs w:val="20"/>
        </w:rPr>
      </w:pPr>
      <w:r>
        <w:rPr>
          <w:sz w:val="20"/>
          <w:szCs w:val="20"/>
        </w:rPr>
      </w:r>
    </w:p>
    <w:p>
      <w:pPr>
        <w:pStyle w:val="LOnormal"/>
        <w:widowControl w:val="false"/>
        <w:spacing w:lineRule="auto" w:line="240" w:before="0" w:after="0"/>
        <w:jc w:val="both"/>
        <w:rPr>
          <w:rFonts w:ascii="Calibri" w:hAnsi="Calibri" w:eastAsia="Calibri" w:cs="Calibri"/>
        </w:rPr>
      </w:pPr>
      <w:r>
        <w:rPr>
          <w:sz w:val="20"/>
          <w:szCs w:val="20"/>
        </w:rPr>
        <w:t>5. Obligațiile părţilor</w:t>
      </w:r>
    </w:p>
    <w:p>
      <w:pPr>
        <w:pStyle w:val="LOnormal"/>
        <w:widowControl w:val="false"/>
        <w:spacing w:lineRule="auto" w:line="240" w:before="0" w:after="0"/>
        <w:jc w:val="both"/>
        <w:rPr>
          <w:rFonts w:ascii="Calibri" w:hAnsi="Calibri" w:eastAsia="Calibri" w:cs="Calibri"/>
        </w:rPr>
      </w:pPr>
      <w:r>
        <w:rPr>
          <w:sz w:val="20"/>
          <w:szCs w:val="20"/>
        </w:rPr>
        <w:t>5.1 Beneficiarul se obligă să utilizeze suma în scopurile menționate la art. 2.</w:t>
      </w:r>
    </w:p>
    <w:p>
      <w:pPr>
        <w:pStyle w:val="LOnormal"/>
        <w:widowControl w:val="false"/>
        <w:spacing w:lineRule="auto" w:line="240" w:before="0" w:after="0"/>
        <w:jc w:val="both"/>
        <w:rPr>
          <w:rFonts w:ascii="Calibri" w:hAnsi="Calibri" w:eastAsia="Calibri" w:cs="Calibri"/>
        </w:rPr>
      </w:pPr>
      <w:r>
        <w:rPr>
          <w:sz w:val="20"/>
          <w:szCs w:val="20"/>
        </w:rPr>
        <w:t xml:space="preserve">5.2 Sponsorul se obligă să plătească suma menționată </w:t>
      </w:r>
      <w:r>
        <w:rPr>
          <w:sz w:val="20"/>
          <w:szCs w:val="20"/>
          <w:shd w:fill="FFFF00" w:val="clear"/>
        </w:rPr>
        <w:t>până la data de</w:t>
      </w:r>
      <w:r>
        <w:rPr>
          <w:b/>
          <w:sz w:val="20"/>
          <w:szCs w:val="20"/>
          <w:shd w:fill="FFFF00" w:val="clear"/>
        </w:rPr>
        <w:t xml:space="preserve"> ...........................</w:t>
      </w:r>
    </w:p>
    <w:p>
      <w:pPr>
        <w:pStyle w:val="LOnormal"/>
        <w:widowControl w:val="false"/>
        <w:spacing w:lineRule="auto" w:line="240" w:before="0" w:after="0"/>
        <w:jc w:val="both"/>
        <w:rPr>
          <w:rFonts w:ascii="Calibri" w:hAnsi="Calibri" w:eastAsia="Calibri" w:cs="Calibri"/>
          <w:color w:val="000000"/>
        </w:rPr>
      </w:pPr>
      <w:r>
        <w:rPr>
          <w:color w:val="000000"/>
          <w:sz w:val="20"/>
          <w:szCs w:val="20"/>
        </w:rPr>
        <w:t xml:space="preserve">5.3 Nici una dintre prevederile prezentului Contract nu poate fi interpretată ca instituind obligaţia Beneficiarului de a presta un serviciu sau de a efectua vreo altă prestaţie în favoarea Sponsorului ori a unei terţe persoane în schimbul sponsorizării. </w:t>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rFonts w:ascii="Calibri" w:hAnsi="Calibri" w:eastAsia="Calibri" w:cs="Calibri"/>
          <w:color w:val="000000"/>
        </w:rPr>
      </w:pPr>
      <w:r>
        <w:rPr>
          <w:color w:val="000000"/>
          <w:sz w:val="20"/>
          <w:szCs w:val="20"/>
        </w:rPr>
        <w:t xml:space="preserve">6. Răspunderea părţilor; litigii </w:t>
      </w:r>
    </w:p>
    <w:p>
      <w:pPr>
        <w:pStyle w:val="LOnormal"/>
        <w:widowControl w:val="false"/>
        <w:spacing w:lineRule="auto" w:line="240" w:before="0" w:after="0"/>
        <w:jc w:val="both"/>
        <w:rPr>
          <w:rFonts w:ascii="Calibri" w:hAnsi="Calibri" w:eastAsia="Calibri" w:cs="Calibri"/>
          <w:color w:val="000000"/>
        </w:rPr>
      </w:pPr>
      <w:r>
        <w:rPr>
          <w:color w:val="000000"/>
          <w:sz w:val="20"/>
          <w:szCs w:val="20"/>
        </w:rPr>
        <w:t>6.1 Părţile Contractului răspund, în conformitate cu prevederile dreptului comun, în situaţia în care prin nerespectarea sau prin executarea necorespunzătoare a obligaţiilor ce le revin au produs un prejudiciu celeilalte Părţi contractante.</w:t>
      </w:r>
    </w:p>
    <w:p>
      <w:pPr>
        <w:pStyle w:val="LOnormal"/>
        <w:widowControl w:val="false"/>
        <w:spacing w:lineRule="auto" w:line="240" w:before="0" w:after="0"/>
        <w:jc w:val="both"/>
        <w:rPr>
          <w:rFonts w:ascii="Calibri" w:hAnsi="Calibri" w:eastAsia="Calibri" w:cs="Calibri"/>
          <w:color w:val="000000"/>
        </w:rPr>
      </w:pPr>
      <w:r>
        <w:rPr>
          <w:color w:val="000000"/>
          <w:sz w:val="20"/>
          <w:szCs w:val="20"/>
        </w:rPr>
        <w:t>6.2. Părțile au încheiat prezentul Contract cu bună credință, prin aceasta înțelegându-se că Părțile își vor îndeplini de bunăvoie obligațiile contractuale și vor încerca să rezolve amiabil eventualele diferende ce pot apărea.</w:t>
      </w:r>
    </w:p>
    <w:p>
      <w:pPr>
        <w:pStyle w:val="LOnormal"/>
        <w:widowControl w:val="false"/>
        <w:spacing w:lineRule="auto" w:line="240" w:before="0" w:after="0"/>
        <w:jc w:val="both"/>
        <w:rPr>
          <w:rFonts w:ascii="Calibri" w:hAnsi="Calibri" w:eastAsia="Calibri" w:cs="Calibri"/>
          <w:color w:val="000000"/>
        </w:rPr>
      </w:pPr>
      <w:r>
        <w:rPr>
          <w:color w:val="000000"/>
          <w:sz w:val="20"/>
          <w:szCs w:val="20"/>
        </w:rPr>
        <w:t>6.3. Orice posibile neînțelegeri care nu pot fi soluționate pe cale amiabilă, vor fi înaintate spre soluționare instanțelor de drept comun competente.</w:t>
      </w:r>
    </w:p>
    <w:p>
      <w:pPr>
        <w:pStyle w:val="LOnormal"/>
        <w:widowControl w:val="false"/>
        <w:spacing w:lineRule="auto" w:line="240" w:before="0" w:after="0"/>
        <w:jc w:val="both"/>
        <w:rPr>
          <w:color w:val="C9211E"/>
          <w:sz w:val="20"/>
          <w:szCs w:val="20"/>
        </w:rPr>
      </w:pPr>
      <w:r>
        <w:rPr>
          <w:color w:val="C9211E"/>
          <w:sz w:val="20"/>
          <w:szCs w:val="20"/>
        </w:rPr>
      </w:r>
    </w:p>
    <w:p>
      <w:pPr>
        <w:pStyle w:val="LOnormal"/>
        <w:widowControl w:val="false"/>
        <w:spacing w:lineRule="auto" w:line="240" w:before="0" w:after="0"/>
        <w:jc w:val="both"/>
        <w:rPr>
          <w:rFonts w:ascii="Calibri" w:hAnsi="Calibri" w:eastAsia="Calibri" w:cs="Calibri"/>
        </w:rPr>
      </w:pPr>
      <w:r>
        <w:rPr>
          <w:sz w:val="20"/>
          <w:szCs w:val="20"/>
        </w:rPr>
        <w:t>7. Protecția datelor cu caracter personal</w:t>
      </w:r>
    </w:p>
    <w:p>
      <w:pPr>
        <w:pStyle w:val="LOnormal"/>
        <w:widowControl w:val="false"/>
        <w:spacing w:lineRule="auto" w:line="240" w:before="0" w:after="0"/>
        <w:jc w:val="both"/>
        <w:rPr>
          <w:rFonts w:ascii="Calibri" w:hAnsi="Calibri" w:eastAsia="Calibri" w:cs="Calibri"/>
        </w:rPr>
      </w:pPr>
      <w:r>
        <w:rPr>
          <w:sz w:val="20"/>
          <w:szCs w:val="20"/>
        </w:rPr>
        <w:t>7.1. Părțile au cunoștință de dispozițiile Regulamentului general de protecție a datelor cu caracter personal (GDPR) și se obligă să le respecte întocmai.</w:t>
      </w:r>
    </w:p>
    <w:p>
      <w:pPr>
        <w:pStyle w:val="LOnormal"/>
        <w:widowControl w:val="false"/>
        <w:spacing w:lineRule="auto" w:line="240" w:before="0" w:after="0"/>
        <w:jc w:val="both"/>
        <w:rPr>
          <w:rFonts w:ascii="Calibri" w:hAnsi="Calibri" w:eastAsia="Calibri" w:cs="Calibri"/>
        </w:rPr>
      </w:pPr>
      <w:r>
        <w:rPr>
          <w:sz w:val="20"/>
          <w:szCs w:val="20"/>
        </w:rPr>
        <w:t>7.2. Sponsorul declară că reprezentanții și persoanele de contact au fost informați că datele lor personale vor fi dezvăluite terților, în scopul stabilirii, derulării, monitorizării și ținerii evidenței unor astfel de relații contractuale, dacă este cazul.</w:t>
      </w:r>
    </w:p>
    <w:p>
      <w:pPr>
        <w:pStyle w:val="LOnormal"/>
        <w:widowControl w:val="false"/>
        <w:spacing w:lineRule="auto" w:line="240" w:before="0" w:after="0"/>
        <w:jc w:val="both"/>
        <w:rPr>
          <w:rFonts w:ascii="Calibri" w:hAnsi="Calibri" w:eastAsia="Calibri" w:cs="Calibri"/>
          <w:color w:val="000000"/>
        </w:rPr>
      </w:pPr>
      <w:r>
        <w:rPr>
          <w:color w:val="000000"/>
          <w:sz w:val="20"/>
          <w:szCs w:val="20"/>
        </w:rPr>
        <w:t xml:space="preserve">7.3. Beneficiarul se obligă să prelucreze datele personale ale reprezentanților și persoanelor de contact ale Sponsorului doar în scopul stabilirii, derulării, monitorizării și ținerii evidenței relațiilor contractuale cu Sponsorul. </w:t>
      </w:r>
    </w:p>
    <w:p>
      <w:pPr>
        <w:pStyle w:val="LOnormal"/>
        <w:widowControl w:val="false"/>
        <w:spacing w:lineRule="auto" w:line="240" w:before="0" w:after="0"/>
        <w:jc w:val="both"/>
        <w:rPr>
          <w:color w:val="C9211E"/>
          <w:sz w:val="20"/>
          <w:szCs w:val="20"/>
        </w:rPr>
      </w:pPr>
      <w:r>
        <w:rPr>
          <w:color w:val="C9211E"/>
          <w:sz w:val="20"/>
          <w:szCs w:val="20"/>
        </w:rPr>
      </w:r>
    </w:p>
    <w:p>
      <w:pPr>
        <w:pStyle w:val="LOnormal"/>
        <w:widowControl w:val="false"/>
        <w:spacing w:lineRule="auto" w:line="240" w:before="0" w:after="0"/>
        <w:jc w:val="both"/>
        <w:rPr>
          <w:rFonts w:ascii="Calibri" w:hAnsi="Calibri" w:eastAsia="Calibri" w:cs="Calibri"/>
          <w:color w:val="000000"/>
        </w:rPr>
      </w:pPr>
      <w:r>
        <w:rPr>
          <w:color w:val="000000"/>
          <w:sz w:val="20"/>
          <w:szCs w:val="20"/>
        </w:rPr>
        <w:t xml:space="preserve">Art. 7 Dispoziții finale </w:t>
      </w:r>
    </w:p>
    <w:p>
      <w:pPr>
        <w:pStyle w:val="LOnormal"/>
        <w:widowControl w:val="false"/>
        <w:spacing w:lineRule="auto" w:line="240" w:before="0" w:after="0"/>
        <w:jc w:val="both"/>
        <w:rPr>
          <w:rFonts w:ascii="Calibri" w:hAnsi="Calibri" w:eastAsia="Calibri" w:cs="Calibri"/>
          <w:color w:val="000000"/>
        </w:rPr>
      </w:pPr>
      <w:r>
        <w:rPr>
          <w:color w:val="000000"/>
          <w:sz w:val="20"/>
          <w:szCs w:val="20"/>
        </w:rPr>
        <w:t>7.1. Acest Contract este guvernat de legislația din România.</w:t>
      </w:r>
    </w:p>
    <w:p>
      <w:pPr>
        <w:pStyle w:val="LOnormal"/>
        <w:widowControl w:val="false"/>
        <w:spacing w:lineRule="auto" w:line="240" w:before="0" w:after="0"/>
        <w:jc w:val="both"/>
        <w:rPr>
          <w:rFonts w:ascii="Calibri" w:hAnsi="Calibri" w:eastAsia="Calibri" w:cs="Calibri"/>
        </w:rPr>
      </w:pPr>
      <w:r>
        <w:rPr>
          <w:color w:val="000000"/>
          <w:sz w:val="20"/>
          <w:szCs w:val="20"/>
        </w:rPr>
        <w:t>7.2. Prezentul Contract nu se poate modifica decât prin acordul scris al Părților, materializat în act adițional scris la acesta.</w:t>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rFonts w:ascii="Calibri" w:hAnsi="Calibri" w:eastAsia="Calibri" w:cs="Calibri"/>
        </w:rPr>
      </w:pPr>
      <w:r>
        <w:rPr>
          <w:sz w:val="20"/>
          <w:szCs w:val="20"/>
        </w:rPr>
        <w:t xml:space="preserve">Prezentul contract a fost încheiat astăzi </w:t>
      </w:r>
      <w:r>
        <w:rPr>
          <w:sz w:val="20"/>
          <w:szCs w:val="20"/>
          <w:shd w:fill="FFFF00" w:val="clear"/>
        </w:rPr>
        <w:t>................................</w:t>
      </w:r>
    </w:p>
    <w:p>
      <w:pPr>
        <w:pStyle w:val="LOnormal"/>
        <w:widowControl w:val="false"/>
        <w:spacing w:lineRule="auto" w:line="240" w:before="0" w:after="0"/>
        <w:jc w:val="both"/>
        <w:rPr>
          <w:sz w:val="20"/>
          <w:szCs w:val="20"/>
        </w:rPr>
      </w:pPr>
      <w:r>
        <w:rPr>
          <w:sz w:val="20"/>
          <w:szCs w:val="20"/>
        </w:rPr>
      </w:r>
    </w:p>
    <w:p>
      <w:pPr>
        <w:pStyle w:val="LOnormal"/>
        <w:widowControl w:val="false"/>
        <w:spacing w:lineRule="auto" w:line="240" w:before="0" w:after="0"/>
        <w:jc w:val="both"/>
        <w:rPr>
          <w:rFonts w:ascii="Calibri" w:hAnsi="Calibri" w:eastAsia="Calibri" w:cs="Calibri"/>
          <w:sz w:val="20"/>
          <w:szCs w:val="20"/>
        </w:rPr>
      </w:pPr>
      <w:r>
        <w:rPr>
          <w:rFonts w:eastAsia="Calibri" w:cs="Calibri"/>
          <w:sz w:val="20"/>
          <w:szCs w:val="20"/>
        </w:rPr>
      </w:r>
    </w:p>
    <w:p>
      <w:pPr>
        <w:pStyle w:val="LOnormal"/>
        <w:widowControl w:val="false"/>
        <w:spacing w:lineRule="auto" w:line="240" w:before="0" w:after="0"/>
        <w:jc w:val="both"/>
        <w:rPr>
          <w:rFonts w:ascii="Calibri" w:hAnsi="Calibri" w:eastAsia="Calibri" w:cs="Calibri"/>
        </w:rPr>
      </w:pPr>
      <w:r>
        <w:rPr>
          <w:sz w:val="20"/>
          <w:szCs w:val="20"/>
        </w:rPr>
        <w:tab/>
        <w:t>Sponsor</w:t>
        <w:tab/>
        <w:tab/>
        <w:tab/>
        <w:tab/>
        <w:tab/>
        <w:tab/>
        <w:tab/>
        <w:t>Beneficiar</w:t>
      </w:r>
    </w:p>
    <w:p>
      <w:pPr>
        <w:pStyle w:val="LOnormal"/>
        <w:widowControl w:val="false"/>
        <w:spacing w:lineRule="auto" w:line="240" w:before="0" w:after="0"/>
        <w:jc w:val="both"/>
        <w:rPr>
          <w:sz w:val="20"/>
          <w:szCs w:val="20"/>
        </w:rPr>
      </w:pPr>
      <w:r>
        <w:rPr>
          <w:sz w:val="20"/>
          <w:szCs w:val="20"/>
        </w:rPr>
      </w:r>
    </w:p>
    <w:p>
      <w:pPr>
        <w:pStyle w:val="LOnormal"/>
        <w:widowControl w:val="false"/>
        <w:spacing w:lineRule="auto" w:line="240" w:before="0" w:after="0"/>
        <w:jc w:val="both"/>
        <w:rPr>
          <w:rFonts w:ascii="Calibri" w:hAnsi="Calibri" w:eastAsia="Calibri" w:cs="Calibri"/>
        </w:rPr>
      </w:pPr>
      <w:r>
        <w:rPr>
          <w:b/>
          <w:sz w:val="20"/>
          <w:szCs w:val="20"/>
        </w:rPr>
        <w:tab/>
      </w:r>
      <w:r>
        <w:rPr>
          <w:b/>
          <w:sz w:val="20"/>
          <w:szCs w:val="20"/>
          <w:shd w:fill="FFFF00" w:val="clear"/>
        </w:rPr>
        <w:t>………………………………………………</w:t>
        <w:tab/>
      </w:r>
      <w:r>
        <w:rPr>
          <w:b/>
          <w:sz w:val="20"/>
          <w:szCs w:val="20"/>
        </w:rPr>
        <w:tab/>
        <w:tab/>
        <w:tab/>
        <w:t>ASOCIAȚIA TRANSTELEX MEDIA</w:t>
      </w:r>
    </w:p>
    <w:sectPr>
      <w:type w:val="nextPage"/>
      <w:pgSz w:w="11906" w:h="16838"/>
      <w:pgMar w:left="851" w:right="851" w:gutter="0" w:header="0" w:top="851" w:footer="0" w:bottom="85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o-RO"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Cmsor1">
    <w:name w:val="Heading 1"/>
    <w:basedOn w:val="LOnormal"/>
    <w:next w:val="LOnormal"/>
    <w:qFormat/>
    <w:pPr>
      <w:keepNext w:val="true"/>
      <w:keepLines/>
      <w:pageBreakBefore w:val="false"/>
      <w:spacing w:lineRule="auto" w:line="240" w:before="480" w:after="120"/>
    </w:pPr>
    <w:rPr>
      <w:b/>
      <w:sz w:val="48"/>
      <w:szCs w:val="48"/>
    </w:rPr>
  </w:style>
  <w:style w:type="paragraph" w:styleId="Cmsor2">
    <w:name w:val="Heading 2"/>
    <w:basedOn w:val="LOnormal"/>
    <w:next w:val="LOnormal"/>
    <w:qFormat/>
    <w:pPr>
      <w:keepNext w:val="true"/>
      <w:keepLines/>
      <w:pageBreakBefore w:val="false"/>
      <w:spacing w:lineRule="auto" w:line="240" w:before="360" w:after="80"/>
    </w:pPr>
    <w:rPr>
      <w:b/>
      <w:sz w:val="36"/>
      <w:szCs w:val="36"/>
    </w:rPr>
  </w:style>
  <w:style w:type="paragraph" w:styleId="Cmsor3">
    <w:name w:val="Heading 3"/>
    <w:basedOn w:val="LOnormal"/>
    <w:next w:val="LOnormal"/>
    <w:qFormat/>
    <w:pPr>
      <w:keepNext w:val="true"/>
      <w:keepLines/>
      <w:pageBreakBefore w:val="false"/>
      <w:spacing w:lineRule="auto" w:line="240" w:before="280" w:after="80"/>
    </w:pPr>
    <w:rPr>
      <w:b/>
      <w:sz w:val="28"/>
      <w:szCs w:val="28"/>
    </w:rPr>
  </w:style>
  <w:style w:type="paragraph" w:styleId="Cmsor4">
    <w:name w:val="Heading 4"/>
    <w:basedOn w:val="LOnormal"/>
    <w:next w:val="LOnormal"/>
    <w:qFormat/>
    <w:pPr>
      <w:keepNext w:val="true"/>
      <w:keepLines/>
      <w:pageBreakBefore w:val="false"/>
      <w:spacing w:lineRule="auto" w:line="240" w:before="240" w:after="40"/>
    </w:pPr>
    <w:rPr>
      <w:b/>
      <w:sz w:val="24"/>
      <w:szCs w:val="24"/>
    </w:rPr>
  </w:style>
  <w:style w:type="paragraph" w:styleId="Cmsor5">
    <w:name w:val="Heading 5"/>
    <w:basedOn w:val="LOnormal"/>
    <w:next w:val="LOnormal"/>
    <w:qFormat/>
    <w:pPr>
      <w:keepNext w:val="true"/>
      <w:keepLines/>
      <w:pageBreakBefore w:val="false"/>
      <w:spacing w:lineRule="auto" w:line="240" w:before="220" w:after="40"/>
    </w:pPr>
    <w:rPr>
      <w:b/>
      <w:sz w:val="22"/>
      <w:szCs w:val="22"/>
    </w:rPr>
  </w:style>
  <w:style w:type="paragraph" w:styleId="Cmsor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paragraph" w:styleId="Cmsor">
    <w:name w:val="Címsor"/>
    <w:basedOn w:val="LO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LOnormal"/>
    <w:pPr>
      <w:spacing w:lineRule="auto" w:line="276" w:before="0" w:after="140"/>
    </w:pPr>
    <w:rPr/>
  </w:style>
  <w:style w:type="paragraph" w:styleId="Lista">
    <w:name w:val="List"/>
    <w:basedOn w:val="Szvegtrzs"/>
    <w:pPr/>
    <w:rPr>
      <w:rFonts w:cs="Arial"/>
    </w:rPr>
  </w:style>
  <w:style w:type="paragraph" w:styleId="Felirat">
    <w:name w:val="Caption"/>
    <w:basedOn w:val="LOnormal"/>
    <w:qFormat/>
    <w:pPr>
      <w:suppressLineNumbers/>
      <w:spacing w:before="120" w:after="120"/>
    </w:pPr>
    <w:rPr>
      <w:rFonts w:cs="Arial"/>
      <w:i/>
      <w:iCs/>
      <w:sz w:val="24"/>
      <w:szCs w:val="24"/>
    </w:rPr>
  </w:style>
  <w:style w:type="paragraph" w:styleId="Trgymutat">
    <w:name w:val="Tárgymutató"/>
    <w:basedOn w:val="LO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ro-RO" w:eastAsia="zh-CN" w:bidi="hi-IN"/>
    </w:rPr>
  </w:style>
  <w:style w:type="paragraph" w:styleId="Cm">
    <w:name w:val="Title"/>
    <w:basedOn w:val="LOnormal"/>
    <w:next w:val="LOnormal"/>
    <w:qFormat/>
    <w:pPr>
      <w:keepNext w:val="true"/>
      <w:keepLines/>
      <w:pageBreakBefore w:val="false"/>
      <w:spacing w:lineRule="auto" w:line="240" w:before="480" w:after="120"/>
    </w:pPr>
    <w:rPr>
      <w:b/>
      <w:sz w:val="72"/>
      <w:szCs w:val="72"/>
    </w:rPr>
  </w:style>
  <w:style w:type="paragraph" w:styleId="ListParagraph">
    <w:name w:val="List Paragraph"/>
    <w:basedOn w:val="LOnormal"/>
    <w:uiPriority w:val="34"/>
    <w:qFormat/>
    <w:rsid w:val="00e731b1"/>
    <w:pPr>
      <w:spacing w:before="0" w:after="200"/>
      <w:ind w:left="720" w:hanging="0"/>
      <w:contextualSpacing/>
    </w:pPr>
    <w:rPr/>
  </w:style>
  <w:style w:type="paragraph" w:styleId="Alcm">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miw2T7b3MSeGTKiWPTNPXjTjpWA==">AMUW2mWHWnD8jjITYW9Bglgkh4TMC65wUwuIOyupUKQgzC6yFiEoS8/FUHv47NqrErcL/WSYAWZ0/ouynSS9MmqtJM+EzAKCs2gJ/r01ZH3BFMjvtmJ8nocRYuw6vuKqVTRq4/XPA+wZ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LibreOffice/7.4.0.3$Windows_X86_64 LibreOffice_project/f85e47c08ddd19c015c0114a68350214f7066f5a</Application>
  <AppVersion>15.0000</AppVersion>
  <Pages>1</Pages>
  <Words>511</Words>
  <Characters>3273</Characters>
  <CharactersWithSpaces>3771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2021-04-30T07:31:00Z</dcterms:created>
  <dc:creator>User</dc:creator>
  <dc:description/>
  <dc:language>hu-HU</dc:language>
  <cp:lastModifiedBy/>
  <dcterms:modified xsi:type="dcterms:W3CDTF">2023-02-06T10:59:25Z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